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13" w:rsidRDefault="006B5313" w:rsidP="006B5313">
      <w:pPr>
        <w:jc w:val="center"/>
        <w:rPr>
          <w:sz w:val="36"/>
          <w:szCs w:val="36"/>
        </w:rPr>
      </w:pPr>
      <w:r>
        <w:rPr>
          <w:sz w:val="36"/>
          <w:szCs w:val="36"/>
        </w:rPr>
        <w:t>Composition d’une roche</w:t>
      </w:r>
    </w:p>
    <w:p w:rsidR="006B5313" w:rsidRDefault="006B5313" w:rsidP="006B5313">
      <w:pPr>
        <w:jc w:val="center"/>
        <w:rPr>
          <w:sz w:val="36"/>
          <w:szCs w:val="36"/>
        </w:rPr>
      </w:pPr>
      <w:r>
        <w:rPr>
          <w:sz w:val="36"/>
          <w:szCs w:val="36"/>
        </w:rPr>
        <w:t>Exp 2.1</w:t>
      </w:r>
    </w:p>
    <w:p w:rsidR="006B5313" w:rsidRDefault="006B5313" w:rsidP="006B5313">
      <w:pPr>
        <w:jc w:val="center"/>
        <w:rPr>
          <w:sz w:val="36"/>
          <w:szCs w:val="36"/>
        </w:rPr>
      </w:pPr>
      <w:r>
        <w:rPr>
          <w:sz w:val="36"/>
          <w:szCs w:val="36"/>
        </w:rPr>
        <w:t>Sciences</w:t>
      </w:r>
    </w:p>
    <w:p w:rsidR="006B5313" w:rsidRDefault="006B5313" w:rsidP="006B5313">
      <w:pPr>
        <w:jc w:val="center"/>
        <w:rPr>
          <w:sz w:val="36"/>
          <w:szCs w:val="36"/>
        </w:rPr>
      </w:pPr>
      <w:r>
        <w:rPr>
          <w:sz w:val="36"/>
          <w:szCs w:val="36"/>
        </w:rPr>
        <w:t>Présenter à Daniel Blais</w:t>
      </w:r>
    </w:p>
    <w:p w:rsidR="006B5313" w:rsidRDefault="006B5313" w:rsidP="006B5313">
      <w:pPr>
        <w:jc w:val="center"/>
        <w:rPr>
          <w:sz w:val="36"/>
          <w:szCs w:val="36"/>
        </w:rPr>
      </w:pPr>
    </w:p>
    <w:p w:rsidR="006B5313" w:rsidRDefault="006B5313" w:rsidP="006B5313">
      <w:pPr>
        <w:jc w:val="center"/>
        <w:rPr>
          <w:sz w:val="36"/>
          <w:szCs w:val="36"/>
        </w:rPr>
      </w:pPr>
    </w:p>
    <w:p w:rsidR="006B5313" w:rsidRDefault="006B5313" w:rsidP="006B5313">
      <w:pPr>
        <w:jc w:val="center"/>
        <w:rPr>
          <w:sz w:val="36"/>
          <w:szCs w:val="36"/>
        </w:rPr>
      </w:pPr>
    </w:p>
    <w:p w:rsidR="006B5313" w:rsidRDefault="006B5313" w:rsidP="006B5313">
      <w:pPr>
        <w:jc w:val="center"/>
        <w:rPr>
          <w:sz w:val="36"/>
          <w:szCs w:val="36"/>
        </w:rPr>
      </w:pPr>
    </w:p>
    <w:p w:rsidR="006B5313" w:rsidRDefault="006B5313" w:rsidP="006B5313">
      <w:pPr>
        <w:jc w:val="center"/>
        <w:rPr>
          <w:sz w:val="36"/>
          <w:szCs w:val="36"/>
        </w:rPr>
      </w:pPr>
      <w:r>
        <w:rPr>
          <w:sz w:val="36"/>
          <w:szCs w:val="36"/>
        </w:rPr>
        <w:t>Par Maxime coulombe</w:t>
      </w:r>
    </w:p>
    <w:p w:rsidR="006B5313" w:rsidRDefault="006B5313" w:rsidP="006B5313">
      <w:pPr>
        <w:jc w:val="center"/>
        <w:rPr>
          <w:sz w:val="36"/>
          <w:szCs w:val="36"/>
        </w:rPr>
      </w:pPr>
      <w:r>
        <w:rPr>
          <w:sz w:val="36"/>
          <w:szCs w:val="36"/>
        </w:rPr>
        <w:t>Esv</w:t>
      </w:r>
    </w:p>
    <w:p w:rsidR="006B5313" w:rsidRDefault="006B5313" w:rsidP="006B5313">
      <w:pPr>
        <w:jc w:val="center"/>
        <w:rPr>
          <w:sz w:val="36"/>
          <w:szCs w:val="36"/>
        </w:rPr>
      </w:pPr>
    </w:p>
    <w:p w:rsidR="006B5313" w:rsidRDefault="006B5313" w:rsidP="006B5313">
      <w:pPr>
        <w:jc w:val="center"/>
        <w:rPr>
          <w:sz w:val="36"/>
          <w:szCs w:val="36"/>
        </w:rPr>
      </w:pPr>
    </w:p>
    <w:p w:rsidR="006B5313" w:rsidRDefault="006B5313" w:rsidP="006B5313">
      <w:pPr>
        <w:jc w:val="center"/>
        <w:rPr>
          <w:sz w:val="36"/>
          <w:szCs w:val="36"/>
        </w:rPr>
      </w:pPr>
    </w:p>
    <w:p w:rsidR="006B5313" w:rsidRDefault="006B5313" w:rsidP="006B5313">
      <w:pPr>
        <w:jc w:val="center"/>
        <w:rPr>
          <w:sz w:val="36"/>
          <w:szCs w:val="36"/>
        </w:rPr>
      </w:pPr>
    </w:p>
    <w:p w:rsidR="006B5313" w:rsidRDefault="006B5313" w:rsidP="006B5313">
      <w:pPr>
        <w:jc w:val="center"/>
        <w:rPr>
          <w:sz w:val="36"/>
          <w:szCs w:val="36"/>
        </w:rPr>
      </w:pPr>
    </w:p>
    <w:p w:rsidR="006B5313" w:rsidRDefault="006B5313" w:rsidP="006B5313">
      <w:pPr>
        <w:jc w:val="center"/>
        <w:rPr>
          <w:sz w:val="36"/>
          <w:szCs w:val="36"/>
        </w:rPr>
      </w:pPr>
    </w:p>
    <w:p w:rsidR="006B5313" w:rsidRDefault="006B5313" w:rsidP="006B5313">
      <w:pPr>
        <w:jc w:val="center"/>
        <w:rPr>
          <w:sz w:val="36"/>
          <w:szCs w:val="36"/>
        </w:rPr>
      </w:pPr>
    </w:p>
    <w:p w:rsidR="006B5313" w:rsidRDefault="006B5313" w:rsidP="006B5313">
      <w:pPr>
        <w:jc w:val="center"/>
        <w:rPr>
          <w:sz w:val="36"/>
          <w:szCs w:val="36"/>
        </w:rPr>
      </w:pPr>
    </w:p>
    <w:p w:rsidR="006B5313" w:rsidRDefault="006B5313" w:rsidP="006B5313">
      <w:pPr>
        <w:rPr>
          <w:sz w:val="36"/>
          <w:szCs w:val="36"/>
        </w:rPr>
      </w:pPr>
      <w:r>
        <w:rPr>
          <w:sz w:val="36"/>
          <w:szCs w:val="36"/>
        </w:rPr>
        <w:lastRenderedPageBreak/>
        <w:t>Observation : si on a une roche et une loupe on va parler de roche.</w:t>
      </w:r>
    </w:p>
    <w:p w:rsidR="006B5313" w:rsidRDefault="006B5313" w:rsidP="006B5313">
      <w:pPr>
        <w:rPr>
          <w:sz w:val="36"/>
          <w:szCs w:val="36"/>
        </w:rPr>
      </w:pPr>
      <w:r>
        <w:rPr>
          <w:sz w:val="36"/>
          <w:szCs w:val="36"/>
        </w:rPr>
        <w:t>Interrogation : Parmi ces minéraux lesquel est de la biotite</w:t>
      </w:r>
    </w:p>
    <w:p w:rsidR="006B5313" w:rsidRDefault="006B5313" w:rsidP="006B5313">
      <w:pPr>
        <w:rPr>
          <w:sz w:val="36"/>
          <w:szCs w:val="36"/>
        </w:rPr>
      </w:pPr>
      <w:r>
        <w:rPr>
          <w:sz w:val="36"/>
          <w:szCs w:val="36"/>
        </w:rPr>
        <w:t>Hypothèse : Je suppose que ce la rose.</w:t>
      </w:r>
    </w:p>
    <w:p w:rsidR="008104FB" w:rsidRDefault="006B5313">
      <w:pPr>
        <w:rPr>
          <w:sz w:val="36"/>
          <w:szCs w:val="36"/>
        </w:rPr>
      </w:pPr>
      <w:r>
        <w:rPr>
          <w:sz w:val="36"/>
          <w:szCs w:val="36"/>
        </w:rPr>
        <w:t>Résultat :</w:t>
      </w:r>
    </w:p>
    <w:tbl>
      <w:tblPr>
        <w:tblStyle w:val="Grilledutableau"/>
        <w:tblW w:w="0" w:type="auto"/>
        <w:tblLook w:val="04A0"/>
      </w:tblPr>
      <w:tblGrid>
        <w:gridCol w:w="8780"/>
      </w:tblGrid>
      <w:tr w:rsidR="006B5313" w:rsidTr="006B5313">
        <w:tc>
          <w:tcPr>
            <w:tcW w:w="8780" w:type="dxa"/>
          </w:tcPr>
          <w:p w:rsidR="006B5313" w:rsidRDefault="006B5313" w:rsidP="006B53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Composition d’une roche</w:t>
            </w:r>
          </w:p>
          <w:p w:rsidR="006B5313" w:rsidRDefault="006B5313"/>
        </w:tc>
      </w:tr>
      <w:tr w:rsidR="006B5313" w:rsidRPr="006B5313" w:rsidTr="006B5313">
        <w:tc>
          <w:tcPr>
            <w:tcW w:w="8780" w:type="dxa"/>
          </w:tcPr>
          <w:p w:rsidR="006B5313" w:rsidRPr="006B5313" w:rsidRDefault="001E7489" w:rsidP="006B5313">
            <w:pPr>
              <w:jc w:val="center"/>
            </w:pPr>
            <w:r>
              <w:rPr>
                <w:noProof/>
                <w:lang w:eastAsia="fr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60.35pt;margin-top:22.9pt;width:45.9pt;height:131.35pt;z-index:251661312;mso-position-horizontal-relative:text;mso-position-vertical-relative:text" o:connectortype="straight" strokecolor="#f2f2f2 [3041]" strokeweight="3pt">
                  <v:stroke endarrow="block"/>
                  <v:shadow type="perspective" color="#205867 [1608]" opacity=".5" offset="1pt" offset2="-1pt"/>
                </v:shape>
              </w:pict>
            </w:r>
            <w:r w:rsidRPr="001E7489">
              <w:rPr>
                <w:noProof/>
                <w:lang w:val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77.7pt;margin-top:11.75pt;width:73.65pt;height:46.05pt;z-index:251660288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6B5313" w:rsidRPr="006B5313" w:rsidRDefault="006B5313">
                        <w:pPr>
                          <w:rPr>
                            <w:sz w:val="40"/>
                            <w:lang w:val="fr-FR"/>
                          </w:rPr>
                        </w:pPr>
                        <w:r w:rsidRPr="006B5313">
                          <w:rPr>
                            <w:sz w:val="40"/>
                            <w:lang w:val="fr-FR"/>
                          </w:rPr>
                          <w:t>Biotite</w:t>
                        </w:r>
                      </w:p>
                    </w:txbxContent>
                  </v:textbox>
                </v:shape>
              </w:pict>
            </w:r>
            <w:r w:rsidR="006B5313" w:rsidRPr="006B5313">
              <w:rPr>
                <w:noProof/>
                <w:lang w:eastAsia="fr-CA"/>
              </w:rPr>
              <w:drawing>
                <wp:inline distT="0" distB="0" distL="0" distR="0">
                  <wp:extent cx="4274645" cy="3193615"/>
                  <wp:effectExtent l="19050" t="0" r="0" b="0"/>
                  <wp:docPr id="1" name="Image 1" descr="R:\Polyvalente Veilleux\msi\msi2\info\1e\gran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Polyvalente Veilleux\msi\msi2\info\1e\gran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532" cy="3198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5313" w:rsidRDefault="006B5313"/>
    <w:p w:rsidR="006B5313" w:rsidRDefault="006B5313">
      <w:pPr>
        <w:rPr>
          <w:sz w:val="36"/>
          <w:szCs w:val="36"/>
        </w:rPr>
      </w:pPr>
      <w:r>
        <w:rPr>
          <w:sz w:val="36"/>
          <w:szCs w:val="36"/>
        </w:rPr>
        <w:t>D’après nos notes de cours le granite est composé de feldphath, de biotite et de quartz.</w:t>
      </w:r>
    </w:p>
    <w:p w:rsidR="006B5313" w:rsidRDefault="006B5313">
      <w:pPr>
        <w:rPr>
          <w:sz w:val="36"/>
          <w:szCs w:val="36"/>
        </w:rPr>
      </w:pPr>
      <w:r>
        <w:rPr>
          <w:sz w:val="36"/>
          <w:szCs w:val="36"/>
        </w:rPr>
        <w:t>Alors d’après mes résultats la biotite est le minéraux noir.</w:t>
      </w:r>
    </w:p>
    <w:p w:rsidR="006B5313" w:rsidRPr="006B5313" w:rsidRDefault="006B5313">
      <w:pPr>
        <w:rPr>
          <w:sz w:val="36"/>
          <w:szCs w:val="36"/>
        </w:rPr>
      </w:pPr>
      <w:r>
        <w:rPr>
          <w:sz w:val="36"/>
          <w:szCs w:val="36"/>
        </w:rPr>
        <w:t>Conclusion : La biotite est les minéraux noirs.</w:t>
      </w:r>
    </w:p>
    <w:sectPr w:rsidR="006B5313" w:rsidRPr="006B5313" w:rsidSect="008104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5313"/>
    <w:rsid w:val="0001063E"/>
    <w:rsid w:val="001E7489"/>
    <w:rsid w:val="00251484"/>
    <w:rsid w:val="006B5313"/>
    <w:rsid w:val="0081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433</Characters>
  <Application>Microsoft Office Word</Application>
  <DocSecurity>0</DocSecurity>
  <Lines>3</Lines>
  <Paragraphs>1</Paragraphs>
  <ScaleCrop>false</ScaleCrop>
  <Company>Commission Scolaire de la Beauce-Etchemin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2018-11-08T18:35:00Z</dcterms:created>
  <dcterms:modified xsi:type="dcterms:W3CDTF">2018-11-08T18:35:00Z</dcterms:modified>
</cp:coreProperties>
</file>