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5" w:rsidRPr="00B937A5" w:rsidRDefault="00B937A5" w:rsidP="00B937A5">
      <w:pPr>
        <w:spacing w:line="360" w:lineRule="atLeast"/>
        <w:rPr>
          <w:rFonts w:ascii="Arial" w:eastAsia="Times New Roman" w:hAnsi="Arial" w:cs="Arial"/>
          <w:color w:val="2962FF"/>
          <w:sz w:val="24"/>
          <w:szCs w:val="24"/>
          <w:lang w:eastAsia="fr-CA"/>
        </w:rPr>
      </w:pPr>
      <w:r>
        <w:t>Nom :</w:t>
      </w:r>
      <w:r w:rsidRPr="00B937A5">
        <w:rPr>
          <w:rFonts w:ascii="Arial" w:hAnsi="Arial" w:cs="Arial"/>
        </w:rPr>
        <w:t xml:space="preserve"> </w:t>
      </w:r>
      <w:hyperlink r:id="rId4" w:tgtFrame="_blank" w:history="1"/>
      <w:hyperlink r:id="rId5" w:tgtFrame="_blank" w:tooltip="Alfred Wegener – The World Understander | Polarjournal" w:history="1">
        <w:r w:rsidRPr="00B937A5">
          <w:rPr>
            <w:rFonts w:ascii="Arial" w:eastAsia="Times New Roman" w:hAnsi="Arial" w:cs="Arial"/>
            <w:sz w:val="30"/>
            <w:lang w:eastAsia="fr-CA"/>
          </w:rPr>
          <w:t>Alfred Wegener</w:t>
        </w:r>
      </w:hyperlink>
    </w:p>
    <w:p w:rsidR="00B01EB8" w:rsidRDefault="00B937A5">
      <w:r>
        <w:rPr>
          <w:noProof/>
          <w:lang w:eastAsia="fr-CA"/>
        </w:rPr>
        <w:drawing>
          <wp:inline distT="0" distB="0" distL="0" distR="0">
            <wp:extent cx="2133600" cy="2419350"/>
            <wp:effectExtent l="19050" t="0" r="0" b="0"/>
            <wp:docPr id="1" name="Image 1" descr="Alfred Wegener – The World Understander | Polar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– The World Understander | Polarjour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A5" w:rsidRDefault="00B937A5">
      <w:proofErr w:type="spellStart"/>
      <w:r>
        <w:t>Nationaliter</w:t>
      </w:r>
      <w:proofErr w:type="spellEnd"/>
      <w:r>
        <w:t xml:space="preserve"> : </w:t>
      </w:r>
      <w:proofErr w:type="spellStart"/>
      <w:r>
        <w:t>allmangne</w:t>
      </w:r>
      <w:proofErr w:type="spellEnd"/>
    </w:p>
    <w:p w:rsidR="00B937A5" w:rsidRDefault="00B937A5">
      <w:r>
        <w:rPr>
          <w:noProof/>
          <w:lang w:eastAsia="fr-CA"/>
        </w:rPr>
        <w:drawing>
          <wp:inline distT="0" distB="0" distL="0" distR="0">
            <wp:extent cx="2133600" cy="1809750"/>
            <wp:effectExtent l="19050" t="0" r="0" b="0"/>
            <wp:docPr id="4" name="Image 4" descr="L'Allemagne pratique, tout savoir - Cityze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Allemagne pratique, tout savoir - Cityzeum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A5" w:rsidRDefault="00B937A5">
      <w:pP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 w:rsidRPr="00B937A5"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décè</w:t>
      </w:r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s</w:t>
      </w:r>
      <w:proofErr w:type="gramEnd"/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: </w:t>
      </w:r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novembre 1930</w:t>
      </w:r>
    </w:p>
    <w:p w:rsidR="00D81651" w:rsidRDefault="00D81651">
      <w:pP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eq0j8"/>
          <w:rFonts w:ascii="Arial" w:hAnsi="Arial" w:cs="Arial"/>
          <w:color w:val="222222"/>
          <w:sz w:val="21"/>
          <w:szCs w:val="21"/>
          <w:shd w:val="clear" w:color="auto" w:fill="FFFFFF"/>
        </w:rPr>
        <w:t>découverte : dérive des continen</w:t>
      </w:r>
    </w:p>
    <w:p w:rsidR="00B937A5" w:rsidRDefault="00B937A5"/>
    <w:sectPr w:rsidR="00B937A5" w:rsidSect="00B01E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37A5"/>
    <w:rsid w:val="004A41AB"/>
    <w:rsid w:val="0056031B"/>
    <w:rsid w:val="00B01EB8"/>
    <w:rsid w:val="00B937A5"/>
    <w:rsid w:val="00D81651"/>
    <w:rsid w:val="00FB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37A5"/>
    <w:rPr>
      <w:color w:val="0000FF"/>
      <w:u w:val="single"/>
    </w:rPr>
  </w:style>
  <w:style w:type="character" w:customStyle="1" w:styleId="pm4snf">
    <w:name w:val="pm4snf"/>
    <w:basedOn w:val="Policepardfaut"/>
    <w:rsid w:val="00B937A5"/>
  </w:style>
  <w:style w:type="paragraph" w:styleId="Textedebulles">
    <w:name w:val="Balloon Text"/>
    <w:basedOn w:val="Normal"/>
    <w:link w:val="TextedebullesCar"/>
    <w:uiPriority w:val="99"/>
    <w:semiHidden/>
    <w:unhideWhenUsed/>
    <w:rsid w:val="00B9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7A5"/>
    <w:rPr>
      <w:rFonts w:ascii="Tahoma" w:hAnsi="Tahoma" w:cs="Tahoma"/>
      <w:sz w:val="16"/>
      <w:szCs w:val="16"/>
    </w:rPr>
  </w:style>
  <w:style w:type="character" w:customStyle="1" w:styleId="grkhzd">
    <w:name w:val="grkhzd"/>
    <w:basedOn w:val="Policepardfaut"/>
    <w:rsid w:val="00B937A5"/>
  </w:style>
  <w:style w:type="character" w:customStyle="1" w:styleId="eq0j8">
    <w:name w:val="eq0j8"/>
    <w:basedOn w:val="Policepardfaut"/>
    <w:rsid w:val="00B937A5"/>
  </w:style>
  <w:style w:type="character" w:styleId="Lienhypertextesuivivisit">
    <w:name w:val="FollowedHyperlink"/>
    <w:basedOn w:val="Policepardfaut"/>
    <w:uiPriority w:val="99"/>
    <w:semiHidden/>
    <w:unhideWhenUsed/>
    <w:rsid w:val="00B937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olarjournal.ch/en/2020/08/29/alfred-wegener-the-world-understander/" TargetMode="External"/><Relationship Id="rId4" Type="http://schemas.openxmlformats.org/officeDocument/2006/relationships/hyperlink" Target="https://polarjournal.ch/en/2020/08/29/alfred-wegener-the-world-understand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315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2021-05-25T19:25:00Z</dcterms:created>
  <dcterms:modified xsi:type="dcterms:W3CDTF">2021-05-25T19:40:00Z</dcterms:modified>
</cp:coreProperties>
</file>