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FFAB" w14:textId="63289AE8" w:rsidR="00F31670" w:rsidRDefault="00427C27">
      <w:r>
        <w:t xml:space="preserve">Giotto di </w:t>
      </w:r>
      <w:proofErr w:type="spellStart"/>
      <w:r>
        <w:t>Bondone</w:t>
      </w:r>
      <w:proofErr w:type="spellEnd"/>
    </w:p>
    <w:p w14:paraId="27CBAF38" w14:textId="39921F2C" w:rsidR="00427C27" w:rsidRDefault="00427C27">
      <w:r>
        <w:rPr>
          <w:noProof/>
        </w:rPr>
        <w:drawing>
          <wp:inline distT="0" distB="0" distL="0" distR="0" wp14:anchorId="04BAD72B" wp14:editId="52459F8B">
            <wp:extent cx="744513" cy="1104900"/>
            <wp:effectExtent l="0" t="0" r="0" b="0"/>
            <wp:docPr id="2" name="Image 2" descr="Giotto di Bondone | Art in Tuscany | Podere Santa Pia, Holiday house in the  south of Tusc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otto di Bondone | Art in Tuscany | Podere Santa Pia, Holiday house in the  south of Tusca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11" cy="11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41624" w14:textId="5406862A" w:rsidR="00427C27" w:rsidRDefault="00427C27">
      <w:r>
        <w:t>Italien</w:t>
      </w:r>
    </w:p>
    <w:p w14:paraId="1955DDF7" w14:textId="616AA7D0" w:rsidR="00427C27" w:rsidRDefault="00427C27">
      <w:r>
        <w:rPr>
          <w:noProof/>
        </w:rPr>
        <w:drawing>
          <wp:inline distT="0" distB="0" distL="0" distR="0" wp14:anchorId="7E70C7D4" wp14:editId="3F600348">
            <wp:extent cx="1190625" cy="1544230"/>
            <wp:effectExtent l="0" t="0" r="0" b="0"/>
            <wp:docPr id="3" name="Image 3" descr="Vezina party centre | Drapeau d'Italie 4 pouces par 6 po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zina party centre | Drapeau d'Italie 4 pouces par 6 pou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72" cy="158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4BB6A" w14:textId="19FEB569" w:rsidR="00427C27" w:rsidRDefault="00427C27">
      <w:r>
        <w:rPr>
          <w:noProof/>
        </w:rPr>
        <w:drawing>
          <wp:inline distT="0" distB="0" distL="0" distR="0" wp14:anchorId="3B81F8E0" wp14:editId="4CBE61EC">
            <wp:extent cx="1544659" cy="1714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99" cy="178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578D6" w14:textId="012E1A8D" w:rsidR="00427C27" w:rsidRDefault="00427C27">
      <w:r>
        <w:t>1267 à1337</w:t>
      </w:r>
    </w:p>
    <w:p w14:paraId="60BD4EF0" w14:textId="50B9848D" w:rsidR="00427C27" w:rsidRDefault="00427C27">
      <w:r>
        <w:t>Livre humaniste</w:t>
      </w:r>
    </w:p>
    <w:p w14:paraId="781EF56D" w14:textId="0E422DBB" w:rsidR="00427C27" w:rsidRDefault="00427C27">
      <w:r>
        <w:rPr>
          <w:noProof/>
        </w:rPr>
        <w:drawing>
          <wp:inline distT="0" distB="0" distL="0" distR="0" wp14:anchorId="07E520D3" wp14:editId="25059B6E">
            <wp:extent cx="1277471" cy="2105025"/>
            <wp:effectExtent l="0" t="0" r="0" b="0"/>
            <wp:docPr id="1" name="Image 1" descr="Giotto et les humanistes : la découverte de la composition... par Michael  Baxandall, Patrick Boucheron | Arts | Hist.de l'art / Mouvements |  Leslibraires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tto et les humanistes : la découverte de la composition... par Michael  Baxandall, Patrick Boucheron | Arts | Hist.de l'art / Mouvements |  Leslibraires.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49" cy="21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A22C1" w14:textId="77777777" w:rsidR="00427C27" w:rsidRDefault="00427C27"/>
    <w:p w14:paraId="04C5BB8D" w14:textId="77777777" w:rsidR="00427C27" w:rsidRDefault="00427C27"/>
    <w:sectPr w:rsidR="00427C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27"/>
    <w:rsid w:val="00427C27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CECF"/>
  <w15:chartTrackingRefBased/>
  <w15:docId w15:val="{681F42DD-6E14-4CE5-AD36-F7227D9F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Beauchemin</dc:creator>
  <cp:keywords/>
  <dc:description/>
  <cp:lastModifiedBy>Vincent Beauchemin</cp:lastModifiedBy>
  <cp:revision>1</cp:revision>
  <dcterms:created xsi:type="dcterms:W3CDTF">2020-12-30T20:04:00Z</dcterms:created>
  <dcterms:modified xsi:type="dcterms:W3CDTF">2020-12-30T20:10:00Z</dcterms:modified>
</cp:coreProperties>
</file>