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B820D3" w:rsidP="00B820D3">
      <w:pPr>
        <w:jc w:val="center"/>
        <w:rPr>
          <w:sz w:val="28"/>
          <w:szCs w:val="28"/>
        </w:rPr>
      </w:pPr>
      <w:r>
        <w:rPr>
          <w:sz w:val="28"/>
          <w:szCs w:val="28"/>
        </w:rPr>
        <w:t>Identification de la biotite</w:t>
      </w:r>
    </w:p>
    <w:p w:rsidR="00B820D3" w:rsidRDefault="00B820D3" w:rsidP="00B820D3">
      <w:pPr>
        <w:jc w:val="center"/>
        <w:rPr>
          <w:sz w:val="28"/>
          <w:szCs w:val="28"/>
        </w:rPr>
      </w:pPr>
    </w:p>
    <w:p w:rsidR="00B820D3" w:rsidRDefault="00B820D3" w:rsidP="00B820D3">
      <w:pPr>
        <w:jc w:val="center"/>
        <w:rPr>
          <w:sz w:val="28"/>
          <w:szCs w:val="28"/>
        </w:rPr>
      </w:pPr>
      <w:r>
        <w:rPr>
          <w:sz w:val="28"/>
          <w:szCs w:val="28"/>
        </w:rPr>
        <w:t>Sciences</w:t>
      </w:r>
    </w:p>
    <w:p w:rsidR="00B820D3" w:rsidRDefault="00B820D3" w:rsidP="00B820D3">
      <w:pPr>
        <w:jc w:val="center"/>
        <w:rPr>
          <w:sz w:val="28"/>
          <w:szCs w:val="28"/>
        </w:rPr>
      </w:pPr>
    </w:p>
    <w:p w:rsidR="00B820D3" w:rsidRDefault="00B820D3" w:rsidP="00B820D3">
      <w:pPr>
        <w:jc w:val="center"/>
        <w:rPr>
          <w:sz w:val="28"/>
          <w:szCs w:val="28"/>
        </w:rPr>
      </w:pPr>
      <w:r>
        <w:rPr>
          <w:sz w:val="28"/>
          <w:szCs w:val="28"/>
        </w:rPr>
        <w:t>Labo #1</w:t>
      </w:r>
    </w:p>
    <w:p w:rsidR="00B820D3" w:rsidRDefault="00B820D3" w:rsidP="00B820D3">
      <w:pPr>
        <w:jc w:val="center"/>
        <w:rPr>
          <w:sz w:val="28"/>
          <w:szCs w:val="28"/>
        </w:rPr>
      </w:pPr>
    </w:p>
    <w:p w:rsidR="00B820D3" w:rsidRDefault="00B820D3" w:rsidP="00B820D3">
      <w:pPr>
        <w:jc w:val="center"/>
        <w:rPr>
          <w:sz w:val="28"/>
          <w:szCs w:val="28"/>
        </w:rPr>
      </w:pPr>
    </w:p>
    <w:p w:rsidR="00B820D3" w:rsidRDefault="00B820D3" w:rsidP="00B820D3">
      <w:pPr>
        <w:jc w:val="center"/>
        <w:rPr>
          <w:sz w:val="28"/>
          <w:szCs w:val="28"/>
        </w:rPr>
      </w:pPr>
      <w:r>
        <w:rPr>
          <w:sz w:val="28"/>
          <w:szCs w:val="28"/>
        </w:rPr>
        <w:t>Présenté à</w:t>
      </w:r>
    </w:p>
    <w:p w:rsidR="00B820D3" w:rsidRDefault="00B820D3" w:rsidP="00B820D3">
      <w:pPr>
        <w:jc w:val="center"/>
        <w:rPr>
          <w:sz w:val="28"/>
          <w:szCs w:val="28"/>
        </w:rPr>
      </w:pPr>
      <w:r>
        <w:rPr>
          <w:sz w:val="28"/>
          <w:szCs w:val="28"/>
        </w:rPr>
        <w:t>Daniel Blais</w:t>
      </w:r>
    </w:p>
    <w:p w:rsidR="00B820D3" w:rsidRDefault="00B820D3" w:rsidP="00B820D3">
      <w:pPr>
        <w:jc w:val="center"/>
        <w:rPr>
          <w:sz w:val="28"/>
          <w:szCs w:val="28"/>
        </w:rPr>
      </w:pPr>
    </w:p>
    <w:p w:rsidR="00B820D3" w:rsidRDefault="00B820D3" w:rsidP="00B820D3">
      <w:pPr>
        <w:jc w:val="center"/>
        <w:rPr>
          <w:sz w:val="28"/>
          <w:szCs w:val="28"/>
        </w:rPr>
      </w:pPr>
    </w:p>
    <w:p w:rsidR="00B820D3" w:rsidRDefault="00B820D3" w:rsidP="00B820D3">
      <w:pPr>
        <w:jc w:val="center"/>
        <w:rPr>
          <w:sz w:val="28"/>
          <w:szCs w:val="28"/>
        </w:rPr>
      </w:pPr>
      <w:r>
        <w:rPr>
          <w:sz w:val="28"/>
          <w:szCs w:val="28"/>
        </w:rPr>
        <w:t>Par</w:t>
      </w:r>
    </w:p>
    <w:p w:rsidR="00B820D3" w:rsidRDefault="00B820D3" w:rsidP="00B820D3">
      <w:pPr>
        <w:jc w:val="center"/>
        <w:rPr>
          <w:sz w:val="28"/>
          <w:szCs w:val="28"/>
        </w:rPr>
      </w:pPr>
      <w:r>
        <w:rPr>
          <w:sz w:val="28"/>
          <w:szCs w:val="28"/>
        </w:rPr>
        <w:t>Amélie Cliche</w:t>
      </w:r>
    </w:p>
    <w:p w:rsidR="00B820D3" w:rsidRDefault="00B820D3" w:rsidP="00B820D3">
      <w:pPr>
        <w:jc w:val="center"/>
        <w:rPr>
          <w:sz w:val="28"/>
          <w:szCs w:val="28"/>
        </w:rPr>
      </w:pPr>
    </w:p>
    <w:p w:rsidR="00B820D3" w:rsidRDefault="00B820D3" w:rsidP="00B820D3">
      <w:pPr>
        <w:jc w:val="center"/>
        <w:rPr>
          <w:sz w:val="28"/>
          <w:szCs w:val="28"/>
        </w:rPr>
      </w:pPr>
    </w:p>
    <w:p w:rsidR="00B820D3" w:rsidRDefault="00B820D3" w:rsidP="00B820D3">
      <w:pPr>
        <w:jc w:val="center"/>
        <w:rPr>
          <w:sz w:val="28"/>
          <w:szCs w:val="28"/>
        </w:rPr>
      </w:pPr>
    </w:p>
    <w:p w:rsidR="00B820D3" w:rsidRDefault="00B820D3" w:rsidP="00B820D3">
      <w:pPr>
        <w:jc w:val="center"/>
        <w:rPr>
          <w:sz w:val="28"/>
          <w:szCs w:val="28"/>
        </w:rPr>
      </w:pPr>
      <w:r>
        <w:rPr>
          <w:sz w:val="28"/>
          <w:szCs w:val="28"/>
        </w:rPr>
        <w:t>MSI2</w:t>
      </w:r>
    </w:p>
    <w:p w:rsidR="00B820D3" w:rsidRDefault="00B820D3" w:rsidP="00B820D3">
      <w:pPr>
        <w:jc w:val="center"/>
        <w:rPr>
          <w:sz w:val="28"/>
          <w:szCs w:val="28"/>
        </w:rPr>
      </w:pPr>
    </w:p>
    <w:p w:rsidR="00B820D3" w:rsidRDefault="00B820D3" w:rsidP="00B820D3">
      <w:pPr>
        <w:jc w:val="center"/>
        <w:rPr>
          <w:sz w:val="28"/>
          <w:szCs w:val="28"/>
        </w:rPr>
      </w:pPr>
    </w:p>
    <w:p w:rsidR="00B820D3" w:rsidRDefault="00B820D3" w:rsidP="00B820D3">
      <w:pPr>
        <w:jc w:val="center"/>
        <w:rPr>
          <w:sz w:val="28"/>
          <w:szCs w:val="28"/>
        </w:rPr>
      </w:pPr>
    </w:p>
    <w:p w:rsidR="00B820D3" w:rsidRDefault="00B820D3" w:rsidP="00B820D3">
      <w:pPr>
        <w:jc w:val="center"/>
        <w:rPr>
          <w:sz w:val="28"/>
          <w:szCs w:val="28"/>
        </w:rPr>
      </w:pPr>
      <w:r>
        <w:rPr>
          <w:sz w:val="28"/>
          <w:szCs w:val="28"/>
        </w:rPr>
        <w:t>ESV</w:t>
      </w:r>
    </w:p>
    <w:p w:rsidR="00B820D3" w:rsidRDefault="00B820D3" w:rsidP="00B820D3">
      <w:pPr>
        <w:jc w:val="center"/>
        <w:rPr>
          <w:sz w:val="28"/>
          <w:szCs w:val="28"/>
        </w:rPr>
      </w:pPr>
    </w:p>
    <w:p w:rsidR="00B820D3" w:rsidRDefault="00B820D3" w:rsidP="00B820D3">
      <w:pPr>
        <w:jc w:val="center"/>
        <w:rPr>
          <w:sz w:val="28"/>
          <w:szCs w:val="28"/>
        </w:rPr>
      </w:pPr>
    </w:p>
    <w:p w:rsidR="00B820D3" w:rsidRDefault="00B820D3" w:rsidP="00B820D3">
      <w:pPr>
        <w:jc w:val="center"/>
        <w:rPr>
          <w:sz w:val="28"/>
          <w:szCs w:val="28"/>
        </w:rPr>
      </w:pPr>
      <w:r>
        <w:rPr>
          <w:sz w:val="28"/>
          <w:szCs w:val="28"/>
        </w:rPr>
        <w:t>2022-04-14</w:t>
      </w:r>
    </w:p>
    <w:p w:rsidR="00B820D3" w:rsidRPr="00B820D3" w:rsidRDefault="00B820D3" w:rsidP="00B820D3">
      <w:pPr>
        <w:jc w:val="center"/>
        <w:rPr>
          <w:sz w:val="24"/>
          <w:szCs w:val="24"/>
        </w:rPr>
      </w:pPr>
    </w:p>
    <w:p w:rsidR="00B820D3" w:rsidRDefault="00B820D3" w:rsidP="00B820D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But : </w:t>
      </w:r>
    </w:p>
    <w:p w:rsidR="00B820D3" w:rsidRDefault="00B820D3" w:rsidP="00B820D3">
      <w:pPr>
        <w:rPr>
          <w:sz w:val="24"/>
          <w:szCs w:val="24"/>
        </w:rPr>
      </w:pPr>
      <w:r>
        <w:rPr>
          <w:sz w:val="24"/>
          <w:szCs w:val="24"/>
        </w:rPr>
        <w:t>Identifier la biotite</w:t>
      </w:r>
    </w:p>
    <w:p w:rsidR="00B820D3" w:rsidRDefault="00B820D3" w:rsidP="00B820D3">
      <w:pPr>
        <w:rPr>
          <w:sz w:val="24"/>
          <w:szCs w:val="24"/>
        </w:rPr>
      </w:pPr>
    </w:p>
    <w:p w:rsidR="00B820D3" w:rsidRDefault="00B820D3" w:rsidP="00B820D3">
      <w:pPr>
        <w:rPr>
          <w:sz w:val="24"/>
          <w:szCs w:val="24"/>
        </w:rPr>
      </w:pPr>
      <w:r>
        <w:rPr>
          <w:sz w:val="24"/>
          <w:szCs w:val="24"/>
        </w:rPr>
        <w:t>Hypothèse :</w:t>
      </w:r>
    </w:p>
    <w:p w:rsidR="00B820D3" w:rsidRDefault="00B820D3" w:rsidP="00B820D3">
      <w:pPr>
        <w:rPr>
          <w:sz w:val="24"/>
          <w:szCs w:val="24"/>
        </w:rPr>
      </w:pPr>
      <w:r>
        <w:rPr>
          <w:sz w:val="24"/>
          <w:szCs w:val="24"/>
        </w:rPr>
        <w:t>Je suppose que la biotite est noire</w:t>
      </w:r>
    </w:p>
    <w:p w:rsidR="00B820D3" w:rsidRDefault="00B820D3" w:rsidP="00B820D3">
      <w:pPr>
        <w:rPr>
          <w:sz w:val="24"/>
          <w:szCs w:val="24"/>
        </w:rPr>
      </w:pPr>
    </w:p>
    <w:p w:rsidR="00B820D3" w:rsidRDefault="00B820D3" w:rsidP="00B820D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Marétiel</w:t>
      </w:r>
      <w:proofErr w:type="spellEnd"/>
      <w:r>
        <w:rPr>
          <w:sz w:val="24"/>
          <w:szCs w:val="24"/>
        </w:rPr>
        <w:t> :</w:t>
      </w:r>
    </w:p>
    <w:p w:rsidR="00B820D3" w:rsidRDefault="00B820D3" w:rsidP="00B820D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Granite</w:t>
      </w:r>
    </w:p>
    <w:p w:rsidR="00B820D3" w:rsidRDefault="00B820D3" w:rsidP="00B820D3">
      <w:pPr>
        <w:rPr>
          <w:sz w:val="24"/>
          <w:szCs w:val="24"/>
        </w:rPr>
      </w:pPr>
    </w:p>
    <w:p w:rsidR="00B820D3" w:rsidRDefault="00B820D3" w:rsidP="00B820D3">
      <w:pPr>
        <w:rPr>
          <w:sz w:val="24"/>
          <w:szCs w:val="24"/>
        </w:rPr>
      </w:pPr>
      <w:r>
        <w:rPr>
          <w:sz w:val="24"/>
          <w:szCs w:val="24"/>
        </w:rPr>
        <w:t>Manipulation :</w:t>
      </w:r>
    </w:p>
    <w:p w:rsidR="00B820D3" w:rsidRDefault="00B820D3" w:rsidP="00B820D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Observer le granite</w:t>
      </w:r>
    </w:p>
    <w:p w:rsidR="00B820D3" w:rsidRDefault="00B820D3" w:rsidP="00B820D3">
      <w:pPr>
        <w:rPr>
          <w:sz w:val="24"/>
          <w:szCs w:val="24"/>
        </w:rPr>
      </w:pPr>
    </w:p>
    <w:p w:rsidR="00B820D3" w:rsidRDefault="00B820D3" w:rsidP="00B820D3">
      <w:pPr>
        <w:rPr>
          <w:sz w:val="24"/>
          <w:szCs w:val="24"/>
        </w:rPr>
      </w:pPr>
      <w:r>
        <w:rPr>
          <w:sz w:val="24"/>
          <w:szCs w:val="24"/>
        </w:rPr>
        <w:t>Résultat :</w:t>
      </w:r>
    </w:p>
    <w:p w:rsidR="00B820D3" w:rsidRDefault="00B820D3" w:rsidP="00B820D3">
      <w:pPr>
        <w:jc w:val="center"/>
        <w:rPr>
          <w:sz w:val="24"/>
          <w:szCs w:val="24"/>
        </w:rPr>
      </w:pPr>
      <w:r>
        <w:rPr>
          <w:sz w:val="24"/>
          <w:szCs w:val="24"/>
        </w:rPr>
        <w:t>Identification de la biotite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B820D3" w:rsidTr="00B820D3">
        <w:tc>
          <w:tcPr>
            <w:tcW w:w="9396" w:type="dxa"/>
          </w:tcPr>
          <w:p w:rsidR="00B820D3" w:rsidRDefault="00B820D3" w:rsidP="00B820D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1427A90">
                  <wp:extent cx="2305050" cy="1726563"/>
                  <wp:effectExtent l="0" t="0" r="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914" cy="172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20D3" w:rsidRDefault="00B820D3" w:rsidP="00B820D3">
      <w:pPr>
        <w:rPr>
          <w:sz w:val="24"/>
          <w:szCs w:val="24"/>
        </w:rPr>
      </w:pPr>
    </w:p>
    <w:p w:rsidR="00B820D3" w:rsidRDefault="00B820D3" w:rsidP="00B820D3">
      <w:pPr>
        <w:rPr>
          <w:sz w:val="24"/>
          <w:szCs w:val="24"/>
        </w:rPr>
      </w:pPr>
      <w:r>
        <w:rPr>
          <w:sz w:val="24"/>
          <w:szCs w:val="24"/>
        </w:rPr>
        <w:t>Analyse des Résultat :</w:t>
      </w:r>
    </w:p>
    <w:p w:rsidR="00B820D3" w:rsidRDefault="00B820D3" w:rsidP="00B820D3">
      <w:pPr>
        <w:rPr>
          <w:sz w:val="24"/>
          <w:szCs w:val="24"/>
        </w:rPr>
      </w:pPr>
      <w:r>
        <w:rPr>
          <w:sz w:val="24"/>
          <w:szCs w:val="24"/>
        </w:rPr>
        <w:t>D’après mes résultats le granite est de la biotite, car la biotite est noire et brun comme le granite.</w:t>
      </w:r>
    </w:p>
    <w:p w:rsidR="00B820D3" w:rsidRDefault="00B820D3" w:rsidP="00B820D3">
      <w:pPr>
        <w:rPr>
          <w:sz w:val="24"/>
          <w:szCs w:val="24"/>
        </w:rPr>
      </w:pPr>
    </w:p>
    <w:p w:rsidR="00B820D3" w:rsidRDefault="00B820D3" w:rsidP="00B820D3">
      <w:pPr>
        <w:rPr>
          <w:sz w:val="24"/>
          <w:szCs w:val="24"/>
        </w:rPr>
      </w:pPr>
      <w:r>
        <w:rPr>
          <w:sz w:val="24"/>
          <w:szCs w:val="24"/>
        </w:rPr>
        <w:t>Conclusion :</w:t>
      </w:r>
    </w:p>
    <w:p w:rsidR="00B820D3" w:rsidRPr="00B820D3" w:rsidRDefault="00B820D3" w:rsidP="00B820D3">
      <w:pPr>
        <w:rPr>
          <w:sz w:val="24"/>
          <w:szCs w:val="24"/>
        </w:rPr>
      </w:pPr>
      <w:r>
        <w:rPr>
          <w:sz w:val="24"/>
          <w:szCs w:val="24"/>
        </w:rPr>
        <w:t>Mon hypothèse est Vrai, car la biotite a du noire et le granite à la même couleur que la biotite.</w:t>
      </w:r>
      <w:bookmarkStart w:id="0" w:name="_GoBack"/>
      <w:bookmarkEnd w:id="0"/>
    </w:p>
    <w:sectPr w:rsidR="00B820D3" w:rsidRPr="00B820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BCA"/>
    <w:multiLevelType w:val="hybridMultilevel"/>
    <w:tmpl w:val="61347D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E507F"/>
    <w:multiLevelType w:val="hybridMultilevel"/>
    <w:tmpl w:val="D29679B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D3"/>
    <w:rsid w:val="007D001C"/>
    <w:rsid w:val="00B820D3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F21356"/>
  <w15:chartTrackingRefBased/>
  <w15:docId w15:val="{3747BA4F-B40D-46CC-93B3-3741E44F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B820D3"/>
    <w:pPr>
      <w:ind w:left="720"/>
      <w:contextualSpacing/>
    </w:pPr>
  </w:style>
  <w:style w:type="table" w:styleId="Grilledutableau">
    <w:name w:val="Table Grid"/>
    <w:basedOn w:val="TableauNormal"/>
    <w:uiPriority w:val="39"/>
    <w:rsid w:val="00B8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2022-04-14T17:42:00Z</dcterms:created>
  <dcterms:modified xsi:type="dcterms:W3CDTF">2022-04-14T18:02:00Z</dcterms:modified>
</cp:coreProperties>
</file>