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41632D" w:rsidRDefault="0041632D">
      <w:pPr>
        <w:rPr>
          <w:sz w:val="40"/>
          <w:szCs w:val="40"/>
        </w:rPr>
      </w:pPr>
      <w:r>
        <w:rPr>
          <w:sz w:val="40"/>
          <w:szCs w:val="40"/>
        </w:rPr>
        <w:t xml:space="preserve">Joseph John </w:t>
      </w:r>
      <w:r w:rsidRPr="0041632D">
        <w:rPr>
          <w:sz w:val="40"/>
          <w:szCs w:val="40"/>
        </w:rPr>
        <w:t>T</w:t>
      </w:r>
      <w:r>
        <w:rPr>
          <w:sz w:val="40"/>
          <w:szCs w:val="40"/>
        </w:rPr>
        <w:t>h</w:t>
      </w:r>
      <w:r w:rsidRPr="0041632D">
        <w:rPr>
          <w:sz w:val="40"/>
          <w:szCs w:val="40"/>
        </w:rPr>
        <w:t>omson  li manque des charges positives et négatives exemples comme des prunes dans un plum-pouding</w:t>
      </w:r>
      <w:r>
        <w:rPr>
          <w:noProof/>
        </w:rPr>
        <w:drawing>
          <wp:inline distT="0" distB="0" distL="0" distR="0" wp14:anchorId="1C176DFB" wp14:editId="72B3C3F7">
            <wp:extent cx="1295400" cy="1295400"/>
            <wp:effectExtent l="0" t="0" r="0" b="0"/>
            <wp:docPr id="8" name="Image 8" descr="Modèle atomique de Thoms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èle atomique de Thomson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1856  1940 britannique </w:t>
      </w:r>
      <w:r>
        <w:rPr>
          <w:noProof/>
        </w:rPr>
        <w:drawing>
          <wp:inline distT="0" distB="0" distL="0" distR="0" wp14:anchorId="4307FADD" wp14:editId="664DE8CC">
            <wp:extent cx="4114800" cy="2057400"/>
            <wp:effectExtent l="0" t="0" r="0" b="0"/>
            <wp:docPr id="9" name="Image 9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oire (2): Le Régime britannique (1760-184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44B196" wp14:editId="4F7BBF5C">
            <wp:extent cx="2095500" cy="3276600"/>
            <wp:effectExtent l="0" t="0" r="0" b="0"/>
            <wp:docPr id="10" name="Image 10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1D7" w:rsidRPr="004163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2D"/>
    <w:rsid w:val="0041632D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11D6"/>
  <w15:chartTrackingRefBased/>
  <w15:docId w15:val="{C12469B7-015B-48CD-9112-C48EB03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2022-01-07T16:00:00Z</dcterms:created>
  <dcterms:modified xsi:type="dcterms:W3CDTF">2022-01-07T16:06:00Z</dcterms:modified>
</cp:coreProperties>
</file>