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Identification des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roches sédimentaires</w:t>
      </w:r>
    </w:p>
    <w:p w:rsidR="00000000" w:rsidDel="00000000" w:rsidP="00000000" w:rsidRDefault="00000000" w:rsidRPr="00000000" w14:paraId="00000003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Labo#22</w:t>
      </w:r>
    </w:p>
    <w:p w:rsidR="00000000" w:rsidDel="00000000" w:rsidP="00000000" w:rsidRDefault="00000000" w:rsidRPr="00000000" w14:paraId="00000007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Poste#7</w:t>
      </w:r>
    </w:p>
    <w:p w:rsidR="00000000" w:rsidDel="00000000" w:rsidP="00000000" w:rsidRDefault="00000000" w:rsidRPr="00000000" w14:paraId="00000009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Science</w:t>
      </w:r>
    </w:p>
    <w:p w:rsidR="00000000" w:rsidDel="00000000" w:rsidP="00000000" w:rsidRDefault="00000000" w:rsidRPr="00000000" w14:paraId="0000000D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Présenté à </w:t>
      </w:r>
    </w:p>
    <w:p w:rsidR="00000000" w:rsidDel="00000000" w:rsidP="00000000" w:rsidRDefault="00000000" w:rsidRPr="00000000" w14:paraId="00000011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Daniel Blais</w:t>
      </w:r>
    </w:p>
    <w:p w:rsidR="00000000" w:rsidDel="00000000" w:rsidP="00000000" w:rsidRDefault="00000000" w:rsidRPr="00000000" w14:paraId="0000001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Par</w:t>
      </w:r>
    </w:p>
    <w:p w:rsidR="00000000" w:rsidDel="00000000" w:rsidP="00000000" w:rsidRDefault="00000000" w:rsidRPr="00000000" w14:paraId="00000017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Antoine Leclerc</w:t>
      </w:r>
    </w:p>
    <w:p w:rsidR="00000000" w:rsidDel="00000000" w:rsidP="00000000" w:rsidRDefault="00000000" w:rsidRPr="00000000" w14:paraId="00000018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et</w:t>
      </w:r>
    </w:p>
    <w:p w:rsidR="00000000" w:rsidDel="00000000" w:rsidP="00000000" w:rsidRDefault="00000000" w:rsidRPr="00000000" w14:paraId="00000019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(Justin Villeneuve)</w:t>
      </w:r>
    </w:p>
    <w:p w:rsidR="00000000" w:rsidDel="00000000" w:rsidP="00000000" w:rsidRDefault="00000000" w:rsidRPr="00000000" w14:paraId="0000001A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202</w:t>
      </w:r>
    </w:p>
    <w:p w:rsidR="00000000" w:rsidDel="00000000" w:rsidP="00000000" w:rsidRDefault="00000000" w:rsidRPr="00000000" w14:paraId="0000001E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ESV</w:t>
      </w:r>
    </w:p>
    <w:p w:rsidR="00000000" w:rsidDel="00000000" w:rsidP="00000000" w:rsidRDefault="00000000" w:rsidRPr="00000000" w14:paraId="00000021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17 Avril 2023</w:t>
      </w:r>
    </w:p>
    <w:p w:rsidR="00000000" w:rsidDel="00000000" w:rsidP="00000000" w:rsidRDefault="00000000" w:rsidRPr="00000000" w14:paraId="00000024">
      <w:pPr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But: Identifier les roches sédimentaires.</w:t>
      </w:r>
    </w:p>
    <w:p w:rsidR="00000000" w:rsidDel="00000000" w:rsidP="00000000" w:rsidRDefault="00000000" w:rsidRPr="00000000" w14:paraId="00000025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Hypothèse:</w:t>
      </w:r>
    </w:p>
    <w:p w:rsidR="00000000" w:rsidDel="00000000" w:rsidP="00000000" w:rsidRDefault="00000000" w:rsidRPr="00000000" w14:paraId="00000027">
      <w:pPr>
        <w:ind w:lef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  <w:t xml:space="preserve">Je suppose que les inconnus 73 et 77 son des roches     sédimentaires.</w:t>
      </w:r>
    </w:p>
    <w:p w:rsidR="00000000" w:rsidDel="00000000" w:rsidP="00000000" w:rsidRDefault="00000000" w:rsidRPr="00000000" w14:paraId="00000028">
      <w:pPr>
        <w:ind w:left="0" w:firstLine="0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lef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Matériel :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440" w:hanging="360"/>
        <w:jc w:val="left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Inconnu#51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Inconnu#53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Inconnu#55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Inconnu#73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Inconnu#77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Inconnu#82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Inconnu#85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Inconnu#86</w:t>
      </w:r>
    </w:p>
    <w:p w:rsidR="00000000" w:rsidDel="00000000" w:rsidP="00000000" w:rsidRDefault="00000000" w:rsidRPr="00000000" w14:paraId="00000032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Manipulation: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Observer les crystaux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Mettre dans le tableau si il y a des crystaux</w:t>
      </w:r>
    </w:p>
    <w:p w:rsidR="00000000" w:rsidDel="00000000" w:rsidP="00000000" w:rsidRDefault="00000000" w:rsidRPr="00000000" w14:paraId="00000035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Résultat:</w:t>
      </w:r>
    </w:p>
    <w:p w:rsidR="00000000" w:rsidDel="00000000" w:rsidP="00000000" w:rsidRDefault="00000000" w:rsidRPr="00000000" w14:paraId="00000037">
      <w:pPr>
        <w:ind w:left="0" w:firstLine="0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Identifier roches sédimentaires</w:t>
      </w:r>
    </w:p>
    <w:p w:rsidR="00000000" w:rsidDel="00000000" w:rsidP="00000000" w:rsidRDefault="00000000" w:rsidRPr="00000000" w14:paraId="00000038">
      <w:pPr>
        <w:ind w:left="0" w:firstLine="0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Inconnu#51</w:t>
        <w:tab/>
        <w:t xml:space="preserve">hasard</w:t>
      </w:r>
    </w:p>
    <w:p w:rsidR="00000000" w:rsidDel="00000000" w:rsidP="00000000" w:rsidRDefault="00000000" w:rsidRPr="00000000" w14:paraId="0000003A">
      <w:pPr>
        <w:ind w:left="0" w:firstLine="0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Inconnu#53</w:t>
        <w:tab/>
        <w:t xml:space="preserve">hasard</w:t>
      </w:r>
    </w:p>
    <w:p w:rsidR="00000000" w:rsidDel="00000000" w:rsidP="00000000" w:rsidRDefault="00000000" w:rsidRPr="00000000" w14:paraId="0000003B">
      <w:pPr>
        <w:ind w:left="0" w:firstLine="0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Inconnu#55</w:t>
        <w:tab/>
        <w:t xml:space="preserve">aligné</w:t>
      </w:r>
    </w:p>
    <w:p w:rsidR="00000000" w:rsidDel="00000000" w:rsidP="00000000" w:rsidRDefault="00000000" w:rsidRPr="00000000" w14:paraId="0000003C">
      <w:pPr>
        <w:ind w:left="0" w:firstLine="0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Inconnu#73</w:t>
        <w:tab/>
        <w:t xml:space="preserve">aucun</w:t>
      </w:r>
    </w:p>
    <w:p w:rsidR="00000000" w:rsidDel="00000000" w:rsidP="00000000" w:rsidRDefault="00000000" w:rsidRPr="00000000" w14:paraId="0000003D">
      <w:pPr>
        <w:ind w:left="0" w:firstLine="0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Inconnu#77</w:t>
        <w:tab/>
        <w:t xml:space="preserve">aucun</w:t>
      </w:r>
    </w:p>
    <w:p w:rsidR="00000000" w:rsidDel="00000000" w:rsidP="00000000" w:rsidRDefault="00000000" w:rsidRPr="00000000" w14:paraId="0000003E">
      <w:pPr>
        <w:ind w:left="0" w:firstLine="0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Inconnu#82</w:t>
        <w:tab/>
        <w:t xml:space="preserve">hasard</w:t>
      </w:r>
    </w:p>
    <w:p w:rsidR="00000000" w:rsidDel="00000000" w:rsidP="00000000" w:rsidRDefault="00000000" w:rsidRPr="00000000" w14:paraId="0000003F">
      <w:pPr>
        <w:ind w:left="0" w:firstLine="0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Inconnu#85</w:t>
        <w:tab/>
        <w:t xml:space="preserve">aligné</w:t>
      </w:r>
    </w:p>
    <w:p w:rsidR="00000000" w:rsidDel="00000000" w:rsidP="00000000" w:rsidRDefault="00000000" w:rsidRPr="00000000" w14:paraId="00000040">
      <w:pPr>
        <w:ind w:left="0" w:firstLine="0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Inconnu#86</w:t>
        <w:tab/>
        <w:t xml:space="preserve">aligné</w:t>
      </w:r>
    </w:p>
    <w:p w:rsidR="00000000" w:rsidDel="00000000" w:rsidP="00000000" w:rsidRDefault="00000000" w:rsidRPr="00000000" w14:paraId="00000041">
      <w:pPr>
        <w:ind w:left="0" w:firstLine="0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Analyse:</w:t>
      </w:r>
    </w:p>
    <w:p w:rsidR="00000000" w:rsidDel="00000000" w:rsidP="00000000" w:rsidRDefault="00000000" w:rsidRPr="00000000" w14:paraId="00000043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  <w:t xml:space="preserve">D’après le résultats, l’inconnu 73 a comme résultat: aucun crystaux, ce qui signifie que l’inconnu est yb roche sédimentaires</w:t>
      </w:r>
    </w:p>
    <w:p w:rsidR="00000000" w:rsidDel="00000000" w:rsidP="00000000" w:rsidRDefault="00000000" w:rsidRPr="00000000" w14:paraId="00000044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D’après le résultats, l’inconnu 77 a comme résultat: aucun crystaux, ce qui signifie que l’inconnu est yb roche sédimentaires</w:t>
      </w:r>
    </w:p>
    <w:p w:rsidR="00000000" w:rsidDel="00000000" w:rsidP="00000000" w:rsidRDefault="00000000" w:rsidRPr="00000000" w14:paraId="00000046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Conclusion:</w:t>
      </w:r>
    </w:p>
    <w:p w:rsidR="00000000" w:rsidDel="00000000" w:rsidP="00000000" w:rsidRDefault="00000000" w:rsidRPr="00000000" w14:paraId="00000048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  <w:t xml:space="preserve">Mon hypothèse est vrai.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