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DB42EB" w:rsidRDefault="00DB42EB" w:rsidP="00DB42EB">
      <w:pPr>
        <w:jc w:val="center"/>
        <w:rPr>
          <w:sz w:val="36"/>
        </w:rPr>
      </w:pPr>
      <w:r w:rsidRPr="00DB42EB">
        <w:rPr>
          <w:sz w:val="36"/>
        </w:rPr>
        <w:drawing>
          <wp:anchor distT="0" distB="0" distL="114300" distR="114300" simplePos="0" relativeHeight="251658240" behindDoc="1" locked="0" layoutInCell="1" allowOverlap="1" wp14:anchorId="66AAC5E8">
            <wp:simplePos x="0" y="0"/>
            <wp:positionH relativeFrom="column">
              <wp:posOffset>938530</wp:posOffset>
            </wp:positionH>
            <wp:positionV relativeFrom="paragraph">
              <wp:posOffset>1228725</wp:posOffset>
            </wp:positionV>
            <wp:extent cx="4467860" cy="3212432"/>
            <wp:effectExtent l="0" t="0" r="0" b="7620"/>
            <wp:wrapTight wrapText="bothSides">
              <wp:wrapPolygon edited="0">
                <wp:start x="0" y="0"/>
                <wp:lineTo x="0" y="21523"/>
                <wp:lineTo x="21459" y="21523"/>
                <wp:lineTo x="214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321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EB">
        <w:rPr>
          <w:sz w:val="36"/>
        </w:rPr>
        <w:t>4 Cercles</w:t>
      </w:r>
    </w:p>
    <w:p w:rsidR="00DB42EB" w:rsidRPr="00DB42EB" w:rsidRDefault="00DB42EB" w:rsidP="00DB42EB">
      <w:pPr>
        <w:jc w:val="center"/>
        <w:rPr>
          <w:sz w:val="36"/>
        </w:rPr>
      </w:pPr>
      <w:r w:rsidRPr="00DB42EB">
        <w:rPr>
          <w:sz w:val="36"/>
        </w:rPr>
        <w:t>Dominique Roy</w:t>
      </w:r>
    </w:p>
    <w:tbl>
      <w:tblPr>
        <w:tblStyle w:val="Grilledutableau"/>
        <w:tblpPr w:leftFromText="141" w:rightFromText="141" w:vertAnchor="text" w:horzAnchor="margin" w:tblpY="6811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DB42EB" w:rsidTr="00DB42EB"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Cercle 1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251.3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  <w:tc>
          <w:tcPr>
            <w:tcW w:w="2349" w:type="dxa"/>
          </w:tcPr>
          <w:p w:rsidR="00DB42EB" w:rsidRDefault="00DB42EB" w:rsidP="00DB42EB">
            <w:pPr>
              <w:rPr>
                <w:sz w:val="36"/>
              </w:rPr>
            </w:pPr>
            <w:r>
              <w:rPr>
                <w:sz w:val="36"/>
              </w:rPr>
              <w:t xml:space="preserve">         </w:t>
            </w:r>
            <w:bookmarkStart w:id="0" w:name="_GoBack"/>
            <w:bookmarkEnd w:id="0"/>
            <w:r>
              <w:rPr>
                <w:sz w:val="36"/>
              </w:rPr>
              <w:t>3.14</w:t>
            </w:r>
          </w:p>
        </w:tc>
      </w:tr>
      <w:tr w:rsidR="00DB42EB" w:rsidTr="00DB42EB"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Cercle 2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502.7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160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  <w:tr w:rsidR="00DB42EB" w:rsidTr="00DB42EB"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Cercle 3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377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  <w:tr w:rsidR="00DB42EB" w:rsidTr="00DB42EB"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Cercle 4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125.7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349" w:type="dxa"/>
          </w:tcPr>
          <w:p w:rsidR="00DB42EB" w:rsidRDefault="00DB42EB" w:rsidP="00DB4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</w:tbl>
    <w:p w:rsidR="00DB42EB" w:rsidRDefault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rPr>
          <w:sz w:val="36"/>
        </w:rPr>
      </w:pPr>
    </w:p>
    <w:p w:rsidR="00DB42EB" w:rsidRDefault="00DB42EB" w:rsidP="00DB42EB">
      <w:pPr>
        <w:rPr>
          <w:sz w:val="36"/>
        </w:rPr>
      </w:pPr>
    </w:p>
    <w:p w:rsidR="00DB42EB" w:rsidRPr="00DB42EB" w:rsidRDefault="00DB42EB" w:rsidP="00DB42EB">
      <w:pPr>
        <w:tabs>
          <w:tab w:val="left" w:pos="3765"/>
        </w:tabs>
        <w:rPr>
          <w:sz w:val="36"/>
        </w:rPr>
      </w:pPr>
      <w:r>
        <w:rPr>
          <w:sz w:val="36"/>
        </w:rPr>
        <w:t xml:space="preserve">                              Circonférence    Diamètre             C/D</w:t>
      </w:r>
    </w:p>
    <w:sectPr w:rsidR="00DB42EB" w:rsidRPr="00DB42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EB"/>
    <w:rsid w:val="007D001C"/>
    <w:rsid w:val="00BF34CD"/>
    <w:rsid w:val="00D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DFC"/>
  <w15:chartTrackingRefBased/>
  <w15:docId w15:val="{38072975-D954-4953-98C2-D4D80AF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DB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2022-04-20T18:03:00Z</dcterms:created>
  <dcterms:modified xsi:type="dcterms:W3CDTF">2022-04-20T18:15:00Z</dcterms:modified>
</cp:coreProperties>
</file>