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6852B3" w:rsidRDefault="006852B3" w:rsidP="006852B3">
      <w:pPr>
        <w:jc w:val="center"/>
        <w:rPr>
          <w:rFonts w:ascii="Bradley Hand ITC" w:hAnsi="Bradley Hand ITC"/>
          <w:b/>
          <w:sz w:val="44"/>
          <w:szCs w:val="44"/>
        </w:rPr>
      </w:pPr>
      <w:r w:rsidRPr="006852B3">
        <w:rPr>
          <w:rFonts w:ascii="Bradley Hand ITC" w:hAnsi="Bradley Hand ITC"/>
          <w:b/>
          <w:sz w:val="44"/>
          <w:szCs w:val="44"/>
        </w:rPr>
        <w:t>Pays</w:t>
      </w:r>
    </w:p>
    <w:p w:rsidR="00AE0E1D" w:rsidRDefault="006852B3" w:rsidP="006852B3">
      <w:pPr>
        <w:jc w:val="center"/>
        <w:rPr>
          <w:rFonts w:ascii="Bradley Hand ITC" w:hAnsi="Bradley Hand ITC"/>
          <w:b/>
          <w:sz w:val="44"/>
          <w:szCs w:val="44"/>
        </w:rPr>
      </w:pPr>
      <w:r w:rsidRPr="006852B3">
        <w:rPr>
          <w:rFonts w:ascii="Bradley Hand ITC" w:hAnsi="Bradley Hand ITC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529903D">
            <wp:simplePos x="0" y="0"/>
            <wp:positionH relativeFrom="margin">
              <wp:posOffset>1138555</wp:posOffset>
            </wp:positionH>
            <wp:positionV relativeFrom="paragraph">
              <wp:posOffset>5271135</wp:posOffset>
            </wp:positionV>
            <wp:extent cx="3810635" cy="3324968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32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2B3">
        <w:rPr>
          <w:rFonts w:ascii="Bradley Hand ITC" w:hAnsi="Bradley Hand ITC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B3B43DA">
            <wp:simplePos x="0" y="0"/>
            <wp:positionH relativeFrom="margin">
              <wp:posOffset>1443355</wp:posOffset>
            </wp:positionH>
            <wp:positionV relativeFrom="paragraph">
              <wp:posOffset>2337435</wp:posOffset>
            </wp:positionV>
            <wp:extent cx="3341013" cy="28143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13" cy="281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2B3">
        <w:rPr>
          <w:rFonts w:ascii="Bradley Hand ITC" w:hAnsi="Bradley Hand ITC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06FF85F">
            <wp:simplePos x="0" y="0"/>
            <wp:positionH relativeFrom="margin">
              <wp:align>center</wp:align>
            </wp:positionH>
            <wp:positionV relativeFrom="paragraph">
              <wp:posOffset>459740</wp:posOffset>
            </wp:positionV>
            <wp:extent cx="2638425" cy="1758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sz w:val="44"/>
          <w:szCs w:val="44"/>
        </w:rPr>
        <w:t>C</w:t>
      </w:r>
      <w:r w:rsidRPr="006852B3">
        <w:rPr>
          <w:rFonts w:ascii="Bradley Hand ITC" w:hAnsi="Bradley Hand ITC"/>
          <w:b/>
          <w:sz w:val="44"/>
          <w:szCs w:val="44"/>
        </w:rPr>
        <w:t>hile</w:t>
      </w:r>
    </w:p>
    <w:p w:rsidR="00AE0E1D" w:rsidRP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P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P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P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P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P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P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P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P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rPr>
          <w:rFonts w:ascii="Bradley Hand ITC" w:hAnsi="Bradley Hand ITC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842"/>
      </w:tblGrid>
      <w:tr w:rsidR="00AE0E1D" w:rsidRPr="00AE0E1D" w:rsidTr="00AE0E1D">
        <w:trPr>
          <w:trHeight w:val="300"/>
        </w:trPr>
        <w:tc>
          <w:tcPr>
            <w:tcW w:w="6658" w:type="dxa"/>
            <w:noWrap/>
            <w:hideMark/>
          </w:tcPr>
          <w:p w:rsidR="00AE0E1D" w:rsidRPr="00AE0E1D" w:rsidRDefault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lastRenderedPageBreak/>
              <w:t>Enfant hors de l'école primaire de Chile</w:t>
            </w:r>
          </w:p>
        </w:tc>
        <w:tc>
          <w:tcPr>
            <w:tcW w:w="1842" w:type="dxa"/>
            <w:noWrap/>
            <w:hideMark/>
          </w:tcPr>
          <w:p w:rsidR="00AE0E1D" w:rsidRPr="00AE0E1D" w:rsidRDefault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</w:tc>
      </w:tr>
      <w:tr w:rsidR="00AE0E1D" w:rsidRPr="00AE0E1D" w:rsidTr="00AE0E1D">
        <w:trPr>
          <w:trHeight w:val="300"/>
        </w:trPr>
        <w:tc>
          <w:tcPr>
            <w:tcW w:w="6658" w:type="dxa"/>
            <w:noWrap/>
            <w:hideMark/>
          </w:tcPr>
          <w:p w:rsidR="00AE0E1D" w:rsidRPr="00AE0E1D" w:rsidRDefault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Années</w:t>
            </w:r>
          </w:p>
        </w:tc>
        <w:tc>
          <w:tcPr>
            <w:tcW w:w="1842" w:type="dxa"/>
            <w:noWrap/>
            <w:hideMark/>
          </w:tcPr>
          <w:p w:rsidR="00AE0E1D" w:rsidRPr="00AE0E1D" w:rsidRDefault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Nombres</w:t>
            </w:r>
          </w:p>
        </w:tc>
      </w:tr>
      <w:tr w:rsidR="00AE0E1D" w:rsidRPr="00AE0E1D" w:rsidTr="00AE0E1D">
        <w:trPr>
          <w:trHeight w:val="300"/>
        </w:trPr>
        <w:tc>
          <w:tcPr>
            <w:tcW w:w="6658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127972</w:t>
            </w:r>
          </w:p>
        </w:tc>
      </w:tr>
      <w:tr w:rsidR="00AE0E1D" w:rsidRPr="00AE0E1D" w:rsidTr="00AE0E1D">
        <w:trPr>
          <w:trHeight w:val="300"/>
        </w:trPr>
        <w:tc>
          <w:tcPr>
            <w:tcW w:w="6658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2013</w:t>
            </w:r>
          </w:p>
        </w:tc>
        <w:tc>
          <w:tcPr>
            <w:tcW w:w="1842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140140</w:t>
            </w:r>
          </w:p>
        </w:tc>
      </w:tr>
      <w:tr w:rsidR="00AE0E1D" w:rsidRPr="00AE0E1D" w:rsidTr="00AE0E1D">
        <w:trPr>
          <w:trHeight w:val="300"/>
        </w:trPr>
        <w:tc>
          <w:tcPr>
            <w:tcW w:w="6658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2014</w:t>
            </w:r>
          </w:p>
        </w:tc>
        <w:tc>
          <w:tcPr>
            <w:tcW w:w="1842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137371</w:t>
            </w:r>
          </w:p>
        </w:tc>
      </w:tr>
      <w:tr w:rsidR="00AE0E1D" w:rsidRPr="00AE0E1D" w:rsidTr="00AE0E1D">
        <w:trPr>
          <w:trHeight w:val="300"/>
        </w:trPr>
        <w:tc>
          <w:tcPr>
            <w:tcW w:w="6658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125240</w:t>
            </w:r>
          </w:p>
        </w:tc>
      </w:tr>
      <w:tr w:rsidR="00AE0E1D" w:rsidRPr="00AE0E1D" w:rsidTr="00AE0E1D">
        <w:trPr>
          <w:trHeight w:val="300"/>
        </w:trPr>
        <w:tc>
          <w:tcPr>
            <w:tcW w:w="6658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107792</w:t>
            </w:r>
          </w:p>
        </w:tc>
      </w:tr>
      <w:tr w:rsidR="00AE0E1D" w:rsidRPr="00AE0E1D" w:rsidTr="00AE0E1D">
        <w:trPr>
          <w:trHeight w:val="300"/>
        </w:trPr>
        <w:tc>
          <w:tcPr>
            <w:tcW w:w="6658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2017</w:t>
            </w:r>
          </w:p>
        </w:tc>
        <w:tc>
          <w:tcPr>
            <w:tcW w:w="1842" w:type="dxa"/>
            <w:noWrap/>
            <w:hideMark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AE0E1D">
              <w:rPr>
                <w:rFonts w:ascii="Bradley Hand ITC" w:hAnsi="Bradley Hand ITC"/>
                <w:b/>
                <w:sz w:val="44"/>
                <w:szCs w:val="44"/>
              </w:rPr>
              <w:t>77413</w:t>
            </w:r>
          </w:p>
        </w:tc>
      </w:tr>
      <w:tr w:rsidR="00AE0E1D" w:rsidRPr="00AE0E1D" w:rsidTr="00AE0E1D">
        <w:trPr>
          <w:trHeight w:val="70"/>
        </w:trPr>
        <w:tc>
          <w:tcPr>
            <w:tcW w:w="6658" w:type="dxa"/>
            <w:noWrap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</w:tc>
        <w:tc>
          <w:tcPr>
            <w:tcW w:w="1842" w:type="dxa"/>
            <w:noWrap/>
          </w:tcPr>
          <w:p w:rsidR="00AE0E1D" w:rsidRPr="00AE0E1D" w:rsidRDefault="00AE0E1D" w:rsidP="00AE0E1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</w:tc>
      </w:tr>
    </w:tbl>
    <w:p w:rsidR="00AE0E1D" w:rsidRDefault="00AE0E1D" w:rsidP="00AE0E1D">
      <w:pPr>
        <w:rPr>
          <w:rFonts w:ascii="Bradley Hand ITC" w:hAnsi="Bradley Hand ITC"/>
          <w:sz w:val="44"/>
          <w:szCs w:val="44"/>
        </w:rPr>
      </w:pPr>
    </w:p>
    <w:p w:rsidR="006852B3" w:rsidRDefault="006852B3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81B88E">
            <wp:simplePos x="0" y="0"/>
            <wp:positionH relativeFrom="column">
              <wp:posOffset>490855</wp:posOffset>
            </wp:positionH>
            <wp:positionV relativeFrom="paragraph">
              <wp:posOffset>226695</wp:posOffset>
            </wp:positionV>
            <wp:extent cx="4543425" cy="27622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p w:rsid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  <w:bookmarkStart w:id="0" w:name="_GoBack"/>
      <w:bookmarkEnd w:id="0"/>
    </w:p>
    <w:p w:rsidR="00AE0E1D" w:rsidRPr="00AE0E1D" w:rsidRDefault="00AE0E1D" w:rsidP="00AE0E1D">
      <w:pPr>
        <w:jc w:val="right"/>
        <w:rPr>
          <w:rFonts w:ascii="Bradley Hand ITC" w:hAnsi="Bradley Hand ITC"/>
          <w:sz w:val="44"/>
          <w:szCs w:val="44"/>
        </w:rPr>
      </w:pPr>
    </w:p>
    <w:sectPr w:rsidR="00AE0E1D" w:rsidRPr="00AE0E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B3" w:rsidRDefault="006852B3" w:rsidP="006852B3">
      <w:pPr>
        <w:spacing w:after="0" w:line="240" w:lineRule="auto"/>
      </w:pPr>
      <w:r>
        <w:separator/>
      </w:r>
    </w:p>
  </w:endnote>
  <w:endnote w:type="continuationSeparator" w:id="0">
    <w:p w:rsidR="006852B3" w:rsidRDefault="006852B3" w:rsidP="0068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B3" w:rsidRDefault="006852B3" w:rsidP="006852B3">
      <w:pPr>
        <w:spacing w:after="0" w:line="240" w:lineRule="auto"/>
      </w:pPr>
      <w:r>
        <w:separator/>
      </w:r>
    </w:p>
  </w:footnote>
  <w:footnote w:type="continuationSeparator" w:id="0">
    <w:p w:rsidR="006852B3" w:rsidRDefault="006852B3" w:rsidP="0068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3"/>
    <w:rsid w:val="006852B3"/>
    <w:rsid w:val="007D001C"/>
    <w:rsid w:val="00AE0E1D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5DE"/>
  <w15:chartTrackingRefBased/>
  <w15:docId w15:val="{0FB7BB0A-4D61-476B-8F47-8C852CA4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685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2B3"/>
  </w:style>
  <w:style w:type="paragraph" w:styleId="Pieddepage">
    <w:name w:val="footer"/>
    <w:basedOn w:val="Normal"/>
    <w:link w:val="PieddepageCar"/>
    <w:uiPriority w:val="99"/>
    <w:unhideWhenUsed/>
    <w:rsid w:val="00685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2B3"/>
  </w:style>
  <w:style w:type="table" w:styleId="Grilledutableau">
    <w:name w:val="Table Grid"/>
    <w:basedOn w:val="TableauNormal"/>
    <w:uiPriority w:val="39"/>
    <w:rsid w:val="00A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B9FB-1C65-4578-977D-8619AD8E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2021-10-01T18:22:00Z</dcterms:created>
  <dcterms:modified xsi:type="dcterms:W3CDTF">2021-10-01T18:22:00Z</dcterms:modified>
</cp:coreProperties>
</file>